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黑体" w:hAnsi="Calibri" w:eastAsia="黑体"/>
          <w:b/>
          <w:color w:val="auto"/>
          <w:kern w:val="2"/>
          <w:sz w:val="32"/>
          <w:szCs w:val="32"/>
        </w:rPr>
      </w:pPr>
      <w:r>
        <w:rPr>
          <w:rFonts w:hint="eastAsia" w:ascii="黑体" w:hAnsi="Calibri" w:eastAsia="黑体"/>
          <w:b/>
          <w:color w:val="auto"/>
          <w:kern w:val="2"/>
          <w:sz w:val="32"/>
          <w:szCs w:val="32"/>
          <w:lang w:eastAsia="zh-CN"/>
        </w:rPr>
        <w:t>关于转发《</w:t>
      </w:r>
      <w:r>
        <w:rPr>
          <w:rFonts w:hint="eastAsia" w:ascii="黑体" w:hAnsi="Calibri" w:eastAsia="黑体"/>
          <w:b/>
          <w:color w:val="auto"/>
          <w:kern w:val="2"/>
          <w:sz w:val="32"/>
          <w:szCs w:val="32"/>
        </w:rPr>
        <w:t>成都市教育局关于开展 2022 年中小学（幼儿园）校（园）长任职资格培训的通知</w:t>
      </w:r>
      <w:r>
        <w:rPr>
          <w:rFonts w:hint="eastAsia" w:ascii="黑体" w:hAnsi="Calibri" w:eastAsia="黑体"/>
          <w:b/>
          <w:color w:val="auto"/>
          <w:kern w:val="2"/>
          <w:sz w:val="32"/>
          <w:szCs w:val="32"/>
          <w:lang w:eastAsia="zh-CN"/>
        </w:rPr>
        <w:t>》的通知</w:t>
      </w:r>
    </w:p>
    <w:p>
      <w:pPr>
        <w:widowControl w:val="0"/>
        <w:spacing w:line="500" w:lineRule="exact"/>
        <w:jc w:val="both"/>
        <w:rPr>
          <w:rFonts w:ascii="仿宋_GB2312" w:eastAsia="仿宋_GB2312" w:hAnsiTheme="minorHAnsi" w:cstheme="minorBidi"/>
          <w:bCs/>
          <w:color w:val="auto"/>
          <w:kern w:val="2"/>
          <w:sz w:val="32"/>
          <w:szCs w:val="32"/>
          <w:lang w:eastAsia="zh-CN"/>
        </w:rPr>
      </w:pPr>
    </w:p>
    <w:p>
      <w:pPr>
        <w:widowControl w:val="0"/>
        <w:spacing w:line="500" w:lineRule="exact"/>
        <w:jc w:val="both"/>
        <w:rPr>
          <w:rFonts w:ascii="仿宋_GB2312" w:eastAsia="仿宋_GB2312" w:hAnsiTheme="minorHAnsi" w:cstheme="minorBidi"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Cs/>
          <w:color w:val="auto"/>
          <w:kern w:val="2"/>
          <w:sz w:val="32"/>
          <w:szCs w:val="32"/>
          <w:lang w:eastAsia="zh-CN"/>
        </w:rPr>
        <w:t>各学校（含民办）：</w:t>
      </w:r>
    </w:p>
    <w:p>
      <w:pPr>
        <w:widowControl w:val="0"/>
        <w:spacing w:line="500" w:lineRule="exact"/>
        <w:ind w:firstLine="64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bCs/>
          <w:color w:val="auto"/>
          <w:kern w:val="2"/>
          <w:sz w:val="32"/>
          <w:szCs w:val="32"/>
        </w:rPr>
        <w:t>按照教育部“要严格执行新任校长持证上岗制度，新任校长或拟任校长必须参加不少于 300 学时的任职资格培训”和《关于开展幼儿园园长岗位培训工作的意见》要求，市教育局决定开展2022 年中小学（幼儿园）校（园）长任职资格培训，本次培训的承训部门为成都大学，现将相关事宜通知如下。</w:t>
      </w:r>
    </w:p>
    <w:p>
      <w:pPr>
        <w:widowControl w:val="0"/>
        <w:spacing w:line="590" w:lineRule="exact"/>
        <w:ind w:firstLine="645"/>
        <w:jc w:val="both"/>
        <w:rPr>
          <w:rFonts w:ascii="方正黑体_GBK" w:hAnsi="方正黑体_GBK" w:eastAsia="方正黑体_GBK" w:cs="方正黑体_GBK"/>
          <w:color w:val="auto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</w:rPr>
        <w:t>一、培训项目概况</w:t>
      </w:r>
    </w:p>
    <w:tbl>
      <w:tblPr>
        <w:tblStyle w:val="4"/>
        <w:tblpPr w:leftFromText="180" w:rightFromText="180" w:vertAnchor="text" w:horzAnchor="page" w:tblpX="1054" w:tblpY="127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10"/>
        <w:gridCol w:w="980"/>
        <w:gridCol w:w="3123"/>
        <w:gridCol w:w="2460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2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</w:rPr>
              <w:t>序号</w:t>
            </w:r>
          </w:p>
        </w:tc>
        <w:tc>
          <w:tcPr>
            <w:tcW w:w="131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</w:rPr>
              <w:t>培训子项目</w:t>
            </w:r>
          </w:p>
        </w:tc>
        <w:tc>
          <w:tcPr>
            <w:tcW w:w="98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</w:rPr>
              <w:t>人数</w:t>
            </w:r>
          </w:p>
        </w:tc>
        <w:tc>
          <w:tcPr>
            <w:tcW w:w="3123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培训时间/培训地点</w:t>
            </w:r>
          </w:p>
        </w:tc>
        <w:tc>
          <w:tcPr>
            <w:tcW w:w="246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报到时间/地点</w:t>
            </w:r>
          </w:p>
        </w:tc>
        <w:tc>
          <w:tcPr>
            <w:tcW w:w="1291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双流区名额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1</w:t>
            </w:r>
          </w:p>
        </w:tc>
        <w:tc>
          <w:tcPr>
            <w:tcW w:w="131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幼儿园园长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任职资格培训项目</w:t>
            </w:r>
          </w:p>
        </w:tc>
        <w:tc>
          <w:tcPr>
            <w:tcW w:w="98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200人（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4 个班）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</w:p>
        </w:tc>
        <w:tc>
          <w:tcPr>
            <w:tcW w:w="3123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第一阶段：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2022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年6月21日-7 月19日/成都大学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第二阶段：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2022年9月 14-22 日/成都市幼儿园、成都大学</w:t>
            </w:r>
          </w:p>
        </w:tc>
        <w:tc>
          <w:tcPr>
            <w:tcW w:w="246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6月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 日（周 一）下午2点-5 点/成都大学学生活动中心一楼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</w:p>
        </w:tc>
        <w:tc>
          <w:tcPr>
            <w:tcW w:w="1291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</w:t>
            </w:r>
          </w:p>
        </w:tc>
        <w:tc>
          <w:tcPr>
            <w:tcW w:w="131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小学校长任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职资格培训项目</w:t>
            </w:r>
          </w:p>
        </w:tc>
        <w:tc>
          <w:tcPr>
            <w:tcW w:w="98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100人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（2 个班）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</w:p>
        </w:tc>
        <w:tc>
          <w:tcPr>
            <w:tcW w:w="3123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第一阶段：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2022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年6月21日-7 月19日/成都大学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第二阶段：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2022年9月14-22 日/成都市小学、成都大学</w:t>
            </w:r>
          </w:p>
        </w:tc>
        <w:tc>
          <w:tcPr>
            <w:tcW w:w="246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6月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 日（周 一）下午2点-5点/成都大学学生活动中心一楼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</w:p>
        </w:tc>
        <w:tc>
          <w:tcPr>
            <w:tcW w:w="1291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3</w:t>
            </w:r>
          </w:p>
        </w:tc>
        <w:tc>
          <w:tcPr>
            <w:tcW w:w="131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中学校长任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职资格培训项目</w:t>
            </w:r>
          </w:p>
        </w:tc>
        <w:tc>
          <w:tcPr>
            <w:tcW w:w="98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100人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（2 个班）</w:t>
            </w:r>
          </w:p>
        </w:tc>
        <w:tc>
          <w:tcPr>
            <w:tcW w:w="3123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第一阶段：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2022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年6月21日-7 月19日/成都大学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 xml:space="preserve">第二阶段：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2022年9月14-22 日 /成都市中学、成都大学</w:t>
            </w:r>
          </w:p>
        </w:tc>
        <w:tc>
          <w:tcPr>
            <w:tcW w:w="246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6月</w:t>
            </w:r>
            <w:r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20 日（周 一）下午2点-5点成都大学学生活动中心一楼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</w:rPr>
            </w:pPr>
          </w:p>
        </w:tc>
        <w:tc>
          <w:tcPr>
            <w:tcW w:w="1291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楷体_GB2312" w:eastAsia="楷体_GB2312" w:hAnsiTheme="minorHAnsi" w:cstheme="minorBidi"/>
                <w:color w:val="auto"/>
                <w:kern w:val="2"/>
                <w:sz w:val="21"/>
                <w:lang w:eastAsia="zh-CN"/>
              </w:rPr>
              <w:t>4人</w:t>
            </w:r>
          </w:p>
        </w:tc>
      </w:tr>
    </w:tbl>
    <w:p>
      <w:pPr>
        <w:widowControl w:val="0"/>
        <w:spacing w:line="590" w:lineRule="exact"/>
        <w:ind w:firstLine="645"/>
        <w:jc w:val="both"/>
        <w:rPr>
          <w:rFonts w:ascii="方正黑体_GBK" w:hAnsi="方正黑体_GBK" w:eastAsia="方正黑体_GBK" w:cs="方正黑体_GBK"/>
          <w:color w:val="auto"/>
          <w:kern w:val="2"/>
          <w:sz w:val="32"/>
          <w:szCs w:val="32"/>
        </w:rPr>
      </w:pPr>
      <w:bookmarkStart w:id="0" w:name="br1_1"/>
      <w:bookmarkEnd w:id="0"/>
      <w:bookmarkStart w:id="1" w:name="br1_2"/>
      <w:bookmarkEnd w:id="1"/>
    </w:p>
    <w:p>
      <w:pPr>
        <w:widowControl w:val="0"/>
        <w:spacing w:line="590" w:lineRule="exact"/>
        <w:ind w:firstLine="645"/>
        <w:jc w:val="both"/>
        <w:rPr>
          <w:rFonts w:ascii="方正黑体_GBK" w:hAnsi="方正黑体_GBK" w:eastAsia="方正黑体_GBK" w:cs="方正黑体_GBK"/>
          <w:color w:val="auto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</w:rPr>
        <w:t>二、培训内容、培训形式</w:t>
      </w:r>
      <w:bookmarkStart w:id="5" w:name="_GoBack"/>
      <w:bookmarkEnd w:id="5"/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（一）培训内容。严格按照教育部《全国中小学校长任职资格培训指导性教学计划》、《全国幼儿园园长任职资格、职责和岗位要求（试行）》、《全国幼儿园园长岗位培训指导性教学计划》和《成都市幼儿园园长岗位任职资格培训课程标准（2019年修订版）》要求执行。</w:t>
      </w:r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（二）培训形式。采取集中培训和跟岗研修相结合的方式进行，其中集中培训 30 天、跟岗研修 8 天。</w:t>
      </w:r>
    </w:p>
    <w:p>
      <w:pPr>
        <w:widowControl w:val="0"/>
        <w:spacing w:line="590" w:lineRule="exact"/>
        <w:ind w:firstLine="645"/>
        <w:jc w:val="both"/>
        <w:rPr>
          <w:rFonts w:ascii="方正黑体_GBK" w:hAnsi="方正黑体_GBK" w:eastAsia="方正黑体_GBK" w:cs="方正黑体_GBK"/>
          <w:color w:val="auto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</w:rPr>
        <w:t>三、工作要求</w:t>
      </w:r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（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一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）参训学员应严格遵守《成都市教师素质提升项目管理办法》，原则上不请假。学员因故需要请假和更换其他学员参加培训的，须由区（市）县教育行政部门报市教育局同意。</w:t>
      </w:r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  <w:bookmarkStart w:id="2" w:name="br1_4"/>
      <w:bookmarkEnd w:id="2"/>
      <w:bookmarkStart w:id="3" w:name="br1_3"/>
      <w:bookmarkEnd w:id="3"/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（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二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）参训学员培训费由市教育局统一支付,学员交通和食宿等费用由参训学员单位按规定报销。</w:t>
      </w:r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（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三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）学员报到时需提供 48 小时内核酸检测阴性报告，培训期间学员需全程佩戴口罩。开班前 14 天内如有新冠肺炎疑似症状、疫情中高风险地区人员接触史、疫情中高风险地区驻留史或其他任何疑似情况的，应履行请假手续，培训期间疫情防控工作有新要求的，从其要求。</w:t>
      </w:r>
    </w:p>
    <w:p>
      <w:pPr>
        <w:widowControl w:val="0"/>
        <w:spacing w:line="640" w:lineRule="exact"/>
        <w:ind w:firstLine="600" w:firstLineChars="200"/>
        <w:jc w:val="both"/>
        <w:rPr>
          <w:rFonts w:hint="default" w:ascii="仿宋_GB2312" w:eastAsia="仿宋_GB2312" w:hAnsiTheme="minorHAnsi" w:cstheme="minorBidi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（五）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请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拟参加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校（园）长任职资格培训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的校（园）级干部于6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月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8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日17:00前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填报《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2022 年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双流区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中小学（幼儿园）校（园）长任职资格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市级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培训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申报表》（附件1）及信息表（见附件2）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电子文档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发送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"mailto:907988407@qq.com）。" </w:instrText>
      </w:r>
      <w:r>
        <w:rPr>
          <w:color w:val="auto"/>
        </w:rPr>
        <w:fldChar w:fldCharType="separate"/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907988407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@qq.com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）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fldChar w:fldCharType="end"/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，联系人：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val="en-US" w:eastAsia="zh-CN"/>
        </w:rPr>
        <w:t>杨老师，电话：13348861539。</w:t>
      </w:r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（六）区教育局将根据情况遴选推荐。</w:t>
      </w:r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</w:pPr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附件：1.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2022 年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双流区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中小学（幼儿园）校（园）长任职资格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市级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培训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申报表。</w:t>
      </w:r>
    </w:p>
    <w:p>
      <w:pPr>
        <w:widowControl w:val="0"/>
        <w:spacing w:line="640" w:lineRule="exact"/>
        <w:ind w:firstLine="60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2.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成都市 2022 年校（园）长任职资格培训参训学员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信息表。</w:t>
      </w:r>
    </w:p>
    <w:p>
      <w:pPr>
        <w:widowControl w:val="0"/>
        <w:spacing w:line="640" w:lineRule="exact"/>
        <w:ind w:firstLine="600" w:firstLineChars="200"/>
        <w:jc w:val="right"/>
        <w:rPr>
          <w:rFonts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>成都市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双流区教育科学研究院</w:t>
      </w:r>
    </w:p>
    <w:p>
      <w:pPr>
        <w:widowControl w:val="0"/>
        <w:spacing w:line="640" w:lineRule="exact"/>
        <w:ind w:firstLine="600" w:firstLineChars="200"/>
        <w:jc w:val="right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 xml:space="preserve">2022 年 6 月 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2</w:t>
      </w: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 xml:space="preserve"> 日</w:t>
      </w:r>
    </w:p>
    <w:p>
      <w:pPr>
        <w:pStyle w:val="2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</w:p>
    <w:p>
      <w:pPr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</w:p>
    <w:p>
      <w:pPr>
        <w:pStyle w:val="2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</w:p>
    <w:p>
      <w:pPr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</w:p>
    <w:p>
      <w:pPr>
        <w:pStyle w:val="2"/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</w:p>
    <w:p>
      <w:pPr>
        <w:rPr>
          <w:rFonts w:ascii="仿宋_GB2312" w:eastAsia="仿宋_GB2312" w:hAnsiTheme="minorHAnsi" w:cstheme="minorBidi"/>
          <w:color w:val="auto"/>
          <w:kern w:val="2"/>
          <w:sz w:val="30"/>
          <w:szCs w:val="30"/>
        </w:rPr>
      </w:pPr>
    </w:p>
    <w:p>
      <w:pPr>
        <w:pStyle w:val="2"/>
        <w:rPr>
          <w:rFonts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  <w:lang w:eastAsia="zh-CN"/>
        </w:rPr>
        <w:t>附件1</w:t>
      </w:r>
    </w:p>
    <w:p>
      <w:pPr>
        <w:jc w:val="center"/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2022 年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eastAsia="zh-CN"/>
        </w:rPr>
        <w:t>双流区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中小学（幼儿园）校（园）长任职资格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eastAsia="zh-CN"/>
        </w:rPr>
        <w:t>市级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培训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eastAsia="zh-CN"/>
        </w:rPr>
        <w:t>申报表</w:t>
      </w:r>
    </w:p>
    <w:tbl>
      <w:tblPr>
        <w:tblStyle w:val="3"/>
        <w:tblW w:w="9053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306"/>
        <w:gridCol w:w="1503"/>
        <w:gridCol w:w="701"/>
        <w:gridCol w:w="887"/>
        <w:gridCol w:w="795"/>
        <w:gridCol w:w="810"/>
        <w:gridCol w:w="1251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学校名称</w:t>
            </w:r>
          </w:p>
        </w:tc>
        <w:tc>
          <w:tcPr>
            <w:tcW w:w="1503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24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职务职称</w:t>
            </w:r>
          </w:p>
        </w:tc>
        <w:tc>
          <w:tcPr>
            <w:tcW w:w="1793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任职年限</w:t>
            </w:r>
          </w:p>
        </w:tc>
        <w:tc>
          <w:tcPr>
            <w:tcW w:w="1503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887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年龄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1793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1313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参加各类校（园）长培训的名称、时间</w:t>
            </w:r>
          </w:p>
        </w:tc>
        <w:tc>
          <w:tcPr>
            <w:tcW w:w="7740" w:type="dxa"/>
            <w:gridSpan w:val="7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3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eastAsia="zh-CN"/>
              </w:rPr>
              <w:t>任职</w:t>
            </w:r>
            <w:r>
              <w:rPr>
                <w:rFonts w:hint="eastAsia"/>
                <w:color w:val="auto"/>
                <w:szCs w:val="21"/>
                <w:lang w:eastAsia="zh-CN"/>
              </w:rPr>
              <w:t>履历</w:t>
            </w:r>
          </w:p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</w:p>
        </w:tc>
        <w:tc>
          <w:tcPr>
            <w:tcW w:w="7740" w:type="dxa"/>
            <w:gridSpan w:val="7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130" w:hRule="atLeast"/>
        </w:trPr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</w:t>
            </w:r>
          </w:p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校</w:t>
            </w:r>
          </w:p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见</w:t>
            </w:r>
          </w:p>
        </w:tc>
        <w:tc>
          <w:tcPr>
            <w:tcW w:w="7740" w:type="dxa"/>
            <w:gridSpan w:val="7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</w:p>
          <w:p>
            <w:pPr>
              <w:spacing w:line="360" w:lineRule="auto"/>
              <w:ind w:firstLine="1920" w:firstLineChars="8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学校（盖章）               年   月   日</w:t>
            </w:r>
          </w:p>
        </w:tc>
      </w:tr>
    </w:tbl>
    <w:p>
      <w:pPr>
        <w:rPr>
          <w:color w:val="auto"/>
        </w:rPr>
      </w:pPr>
    </w:p>
    <w:p>
      <w:pPr>
        <w:rPr>
          <w:rFonts w:hint="eastAsia" w:eastAsiaTheme="minorEastAsia"/>
          <w:color w:val="auto"/>
          <w:lang w:eastAsia="zh-CN"/>
        </w:rPr>
      </w:pPr>
      <w:bookmarkStart w:id="4" w:name="br1_5"/>
      <w:bookmarkEnd w:id="4"/>
    </w:p>
    <w:p>
      <w:pPr>
        <w:pStyle w:val="2"/>
        <w:rPr>
          <w:color w:val="auto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附件2：</w:t>
      </w:r>
    </w:p>
    <w:tbl>
      <w:tblPr>
        <w:tblStyle w:val="3"/>
        <w:tblW w:w="1472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51"/>
        <w:gridCol w:w="615"/>
        <w:gridCol w:w="1814"/>
        <w:gridCol w:w="1814"/>
        <w:gridCol w:w="795"/>
        <w:gridCol w:w="825"/>
        <w:gridCol w:w="1532"/>
        <w:gridCol w:w="1214"/>
        <w:gridCol w:w="1320"/>
        <w:gridCol w:w="1394"/>
        <w:gridCol w:w="205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</w:trPr>
        <w:tc>
          <w:tcPr>
            <w:tcW w:w="1472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Tahoma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成都市</w:t>
            </w:r>
            <w:r>
              <w:rPr>
                <w:rFonts w:ascii="宋体" w:hAnsi="Tahoma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 xml:space="preserve"> 2022 </w:t>
            </w:r>
            <w:r>
              <w:rPr>
                <w:rFonts w:hint="eastAsia" w:ascii="宋体" w:hAnsi="Tahoma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年校（园）长任职资格培训参训学员申报信息表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</w:trPr>
        <w:tc>
          <w:tcPr>
            <w:tcW w:w="1472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hAnsi="Tahoma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Tahoma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 xml:space="preserve">                    </w:t>
            </w:r>
            <w:r>
              <w:rPr>
                <w:rFonts w:hint="eastAsia" w:ascii="宋体" w:hAnsi="Tahoma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联系人</w:t>
            </w:r>
            <w:r>
              <w:rPr>
                <w:rFonts w:ascii="宋体" w:hAnsi="Tahoma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 xml:space="preserve">              </w:t>
            </w:r>
            <w:r>
              <w:rPr>
                <w:rFonts w:hint="eastAsia" w:ascii="宋体" w:hAnsi="Tahoma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电话</w:t>
            </w:r>
            <w:r>
              <w:rPr>
                <w:rFonts w:ascii="宋体" w:hAnsi="Tahoma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 xml:space="preserve">                 </w:t>
            </w:r>
            <w:r>
              <w:rPr>
                <w:rFonts w:hint="eastAsia" w:ascii="宋体" w:hAnsi="Tahoma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邮箱</w:t>
            </w:r>
            <w:r>
              <w:rPr>
                <w:rFonts w:ascii="宋体" w:hAnsi="Tahoma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9" w:hRule="atLeast"/>
        </w:trPr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eastAsia="宋体" w:cs="宋体"/>
                <w:color w:val="auto"/>
                <w:sz w:val="22"/>
                <w:szCs w:val="22"/>
                <w:lang w:eastAsia="zh-CN"/>
              </w:rPr>
              <w:t>培训项目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eastAsia="宋体" w:cs="宋体"/>
                <w:color w:val="auto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eastAsia="宋体" w:cs="宋体"/>
                <w:color w:val="auto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eastAsia="宋体" w:cs="宋体"/>
                <w:color w:val="auto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eastAsia="宋体" w:cs="宋体"/>
                <w:color w:val="auto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Tahoma" w:eastAsia="宋体" w:cs="宋体"/>
                <w:color w:val="auto"/>
                <w:sz w:val="22"/>
                <w:szCs w:val="22"/>
                <w:lang w:eastAsia="zh-CN"/>
              </w:rPr>
              <w:t>教龄</w:t>
            </w: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  <w:t>职务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  <w:t>手机</w:t>
            </w: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  <w:t>QQ 号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eastAsia="宋体" w:cs="Tahoma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pStyle w:val="2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注：此表请以电子表格上报。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54BBA"/>
    <w:rsid w:val="002C1EF4"/>
    <w:rsid w:val="007B79A8"/>
    <w:rsid w:val="00953E20"/>
    <w:rsid w:val="00A12A2B"/>
    <w:rsid w:val="00A77B3E"/>
    <w:rsid w:val="00CA2A55"/>
    <w:rsid w:val="00E50DC7"/>
    <w:rsid w:val="15E8216E"/>
    <w:rsid w:val="45323923"/>
    <w:rsid w:val="61616834"/>
    <w:rsid w:val="6E6E18BC"/>
    <w:rsid w:val="70E1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/>
      <w:b/>
      <w:bCs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1522</Characters>
  <Lines>12</Lines>
  <Paragraphs>3</Paragraphs>
  <TotalTime>16</TotalTime>
  <ScaleCrop>false</ScaleCrop>
  <LinksUpToDate>false</LinksUpToDate>
  <CharactersWithSpaces>1786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2022-06-02T06:37:00Z</dcterms:created>
  <dc:creator>Administrator</dc:creator>
  <cp:lastModifiedBy>东二罗强</cp:lastModifiedBy>
  <dcterms:modified xsi:type="dcterms:W3CDTF">2022-06-02T08:47:01Z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